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ADEBB" w14:textId="34D5F30A" w:rsidR="00D62FCD" w:rsidRPr="00D62FCD" w:rsidRDefault="00D62FCD" w:rsidP="00D62F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62FC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Laureáti ankety za rok 20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</w:t>
      </w:r>
      <w:r w:rsidR="002C651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</w:t>
      </w:r>
      <w:bookmarkStart w:id="0" w:name="_GoBack"/>
      <w:bookmarkEnd w:id="0"/>
      <w:r w:rsidRPr="00D62FC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14:paraId="38B5AD70" w14:textId="15535A3A" w:rsidR="00D62FCD" w:rsidRPr="00D62FCD" w:rsidRDefault="007110BF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Ceny byly slavnostně předány dne 24. 6. 2023 na MFF ve Strážnici.</w:t>
      </w:r>
    </w:p>
    <w:p w14:paraId="2CCB7C5A" w14:textId="77777777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Publikace:</w:t>
      </w:r>
    </w:p>
    <w:p w14:paraId="458AC1AB" w14:textId="1D0E0C65" w:rsidR="00D62FCD" w:rsidRPr="00D62FCD" w:rsidRDefault="00223ED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Škabrada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Jiří: </w:t>
      </w:r>
      <w:r w:rsidRPr="00223ED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Nástin vývoje vesnických půdorysů a </w:t>
      </w:r>
      <w:proofErr w:type="spellStart"/>
      <w:r w:rsidRPr="00223ED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plužin</w:t>
      </w:r>
      <w:proofErr w:type="spellEnd"/>
      <w:r w:rsidRPr="00223ED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 Čechách. K výpovědní schopnosti map stabilního katastru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Brno: SOVAM, 2022</w:t>
      </w:r>
      <w:r w:rsidR="00D62FCD"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14:paraId="77348F77" w14:textId="77777777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Výstava, expozice:</w:t>
      </w:r>
    </w:p>
    <w:p w14:paraId="391C6A31" w14:textId="2C0EB49B" w:rsidR="00223EDD" w:rsidRPr="00223EDD" w:rsidRDefault="00223ED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Tradiční kultura na Moravě v zrcadle času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(Etnografický ústav Moravského zemského muzea v Brně, stálá expozice otevřena 21. 4. 2022, kurátorka Hana Dvořáková  a kol.).</w:t>
      </w:r>
    </w:p>
    <w:p w14:paraId="6B1CC9DE" w14:textId="77777777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Projekt, akce, konference:</w:t>
      </w:r>
    </w:p>
    <w:p w14:paraId="4A793A6A" w14:textId="056B585D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Konference </w:t>
      </w:r>
      <w:r w:rsidR="00223E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Nositelé nemateriálního kulturního dědictví a paměťové instituce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223EDD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muzeum v přírodě – Muzeum v přírodě Vysočina a Česká národopisná společnost</w:t>
      </w:r>
      <w:r w:rsidR="007E7777">
        <w:rPr>
          <w:rFonts w:ascii="Times New Roman" w:eastAsia="Times New Roman" w:hAnsi="Times New Roman" w:cs="Times New Roman"/>
          <w:sz w:val="24"/>
          <w:szCs w:val="24"/>
          <w:lang w:eastAsia="cs-CZ"/>
        </w:rPr>
        <w:t>, místo konání: Hlinsko, 1. – 3. 11.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7E777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7995256E" w14:textId="77777777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Čestná cena Pěti rudých růží:</w:t>
      </w:r>
    </w:p>
    <w:p w14:paraId="79D4F37C" w14:textId="3F95BEB8" w:rsidR="00D62FCD" w:rsidRPr="00D62FCD" w:rsidRDefault="00D62FCD" w:rsidP="00D6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Čestnou cenu Pěti rudých růží se HV ČNS rozhodl za rok 202</w:t>
      </w:r>
      <w:r w:rsidR="007E777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D62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udělit</w:t>
      </w:r>
      <w:r w:rsidR="007E7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Ministerstvu kultury ČR a Národnímu ústavu lidové kultury za zápis programu </w:t>
      </w:r>
      <w:r w:rsidR="007E7777" w:rsidRPr="007E777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Nositel tradice lidových řemesel</w:t>
      </w:r>
      <w:r w:rsidR="007E77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Registru osvědčených postupů UNESCO.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D62FCD" w:rsidRPr="00D6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CD"/>
    <w:rsid w:val="000B2EDF"/>
    <w:rsid w:val="00223EDD"/>
    <w:rsid w:val="002C651C"/>
    <w:rsid w:val="007110BF"/>
    <w:rsid w:val="007B3A1E"/>
    <w:rsid w:val="007E7777"/>
    <w:rsid w:val="00D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C679"/>
  <w15:chartTrackingRefBased/>
  <w15:docId w15:val="{59B0620C-84F0-4486-A3BA-AEF9D764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62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62F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62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Woitsch</dc:creator>
  <cp:keywords/>
  <dc:description/>
  <cp:lastModifiedBy>Martin Novotný</cp:lastModifiedBy>
  <cp:revision>4</cp:revision>
  <dcterms:created xsi:type="dcterms:W3CDTF">2022-06-26T15:41:00Z</dcterms:created>
  <dcterms:modified xsi:type="dcterms:W3CDTF">2023-06-27T04:27:00Z</dcterms:modified>
</cp:coreProperties>
</file>